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465" w:lineRule="auto" w:before="112"/>
        <w:ind w:left="2342" w:right="2743"/>
        <w:jc w:val="center"/>
      </w:pPr>
      <w:r>
        <w:rPr>
          <w:color w:val="444444"/>
        </w:rPr>
        <w:t>Lei Ordinária n° 16/1966 de 20 de Setembro de 1966</w:t>
      </w:r>
      <w:r>
        <w:rPr>
          <w:color w:val="444444"/>
          <w:spacing w:val="-56"/>
        </w:rPr>
        <w:t> </w:t>
      </w:r>
      <w:r>
        <w:rPr/>
        <w:t>O PREFEITO MUNICIPAL DE ANTONIO JOÃO</w:t>
      </w:r>
    </w:p>
    <w:p>
      <w:pPr>
        <w:spacing w:line="222" w:lineRule="exact" w:before="0"/>
        <w:ind w:left="1412" w:right="181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Faz saber/ que a Câmara Municipal, decreta o seguinte Projeto de Lei,</w:t>
      </w: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pStyle w:val="Heading1"/>
      </w:pPr>
      <w:r>
        <w:rPr/>
        <w:t>Art. 1º -</w:t>
      </w:r>
    </w:p>
    <w:p>
      <w:pPr>
        <w:pStyle w:val="BodyText"/>
        <w:spacing w:line="297" w:lineRule="auto" w:before="58"/>
        <w:ind w:left="500" w:right="441"/>
      </w:pPr>
      <w:r>
        <w:rPr/>
        <w:t>Fica o poder executivo autorizado a receber da Sª Teodora Garcia/ da rosa, Por doação a esta</w:t>
      </w:r>
      <w:r>
        <w:rPr>
          <w:spacing w:val="1"/>
        </w:rPr>
        <w:t> </w:t>
      </w:r>
      <w:r>
        <w:rPr/>
        <w:t>Prefeitura Municipal, um terreno suburbano. zona rural, medindo 25x50. situado na Col.Prinçeza do</w:t>
      </w:r>
      <w:r>
        <w:rPr>
          <w:spacing w:val="-56"/>
        </w:rPr>
        <w:t> </w:t>
      </w:r>
      <w:r>
        <w:rPr/>
        <w:t>Sul,Dest. da / sede seste Municipio; Com as seguintes Confrontações: ao Norte/ C/ Propriedade de</w:t>
      </w:r>
      <w:r>
        <w:rPr>
          <w:spacing w:val="-56"/>
        </w:rPr>
        <w:t> </w:t>
      </w:r>
      <w:r>
        <w:rPr/>
        <w:t>Genesio Flôres Vieira, Nascente C/com terras de Rosário Congro Flôres, Ponte e Sul C/a mesma</w:t>
      </w:r>
      <w:r>
        <w:rPr>
          <w:spacing w:val="1"/>
        </w:rPr>
        <w:t> </w:t>
      </w:r>
      <w:r>
        <w:rPr/>
        <w:t>donataria.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127"/>
      </w:pPr>
      <w:r>
        <w:rPr/>
        <w:t>Fica o poder executivo autorizado a receber do Sr.Nicanor Basilio de Oliveira, Por doação a esta</w:t>
      </w:r>
      <w:r>
        <w:rPr>
          <w:spacing w:val="1"/>
        </w:rPr>
        <w:t> </w:t>
      </w:r>
      <w:r>
        <w:rPr/>
        <w:t>Prefeitura Municipal, um terreno suburbano zona rural, medindo 40x40 mts.situado na</w:t>
      </w:r>
      <w:r>
        <w:rPr>
          <w:spacing w:val="1"/>
        </w:rPr>
        <w:t> </w:t>
      </w:r>
      <w:r>
        <w:rPr/>
        <w:t>Col.Riograndense, limites: -ao sil C/ o corredor Público de Col, Riograndense. ao Nascente C/terras de</w:t>
      </w:r>
      <w:r>
        <w:rPr>
          <w:spacing w:val="-56"/>
        </w:rPr>
        <w:t> </w:t>
      </w:r>
      <w:r>
        <w:rPr/>
        <w:t>Francelina Flôres Antunes, Norte e Poente C/com os mesmos doadores,</w:t>
      </w:r>
    </w:p>
    <w:p>
      <w:pPr>
        <w:pStyle w:val="BodyText"/>
        <w:rPr>
          <w:sz w:val="28"/>
        </w:rPr>
      </w:pPr>
    </w:p>
    <w:p>
      <w:pPr>
        <w:pStyle w:val="Heading1"/>
        <w:spacing w:before="1"/>
      </w:pPr>
      <w:r>
        <w:rPr/>
        <w:t>Art. 3º -</w:t>
      </w:r>
    </w:p>
    <w:p>
      <w:pPr>
        <w:pStyle w:val="BodyText"/>
        <w:spacing w:line="297" w:lineRule="auto" w:before="58"/>
        <w:ind w:left="500" w:right="429"/>
      </w:pPr>
      <w:r>
        <w:rPr/>
        <w:t>Fica o poder executivo autorisado a receber do Sr. Nicolau de Oliveira, por doação a esta prefeitura</w:t>
      </w:r>
      <w:r>
        <w:rPr>
          <w:spacing w:val="-56"/>
        </w:rPr>
        <w:t> </w:t>
      </w:r>
      <w:r>
        <w:rPr/>
        <w:t>municipal, um terreno medindo 25x50:-mts, Limites 50.mts. C/o corredor Público, Nascente 25.mts.</w:t>
      </w:r>
      <w:r>
        <w:rPr>
          <w:spacing w:val="-56"/>
        </w:rPr>
        <w:t> </w:t>
      </w:r>
      <w:r>
        <w:rPr/>
        <w:t>C/O Sr. Jose dos Santos Piel, ao norte 50 mts. C/os Doantes e ao Poente 25.mts C/os mesmos</w:t>
      </w:r>
      <w:r>
        <w:rPr>
          <w:spacing w:val="1"/>
        </w:rPr>
        <w:t> </w:t>
      </w:r>
      <w:r>
        <w:rPr/>
        <w:t>doantes,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line="297" w:lineRule="auto" w:before="59"/>
        <w:ind w:left="500" w:right="93"/>
      </w:pPr>
      <w:r>
        <w:rPr/>
        <w:t>Fica o poder executivo autorizado a receber do Sr. Artur Pereira da Luz, por doação a esta Prefeitura</w:t>
      </w:r>
      <w:r>
        <w:rPr>
          <w:spacing w:val="1"/>
        </w:rPr>
        <w:t> </w:t>
      </w:r>
      <w:r>
        <w:rPr/>
        <w:t>Municipal, um terreno medindo 40s40:-mts, limites. Norte C/a Rovia Principal Oficial, Oeste C/o mesmo</w:t>
      </w:r>
      <w:r>
        <w:rPr>
          <w:spacing w:val="-56"/>
        </w:rPr>
        <w:t> </w:t>
      </w:r>
      <w:r>
        <w:rPr/>
        <w:t>doador, Leste C/o mesmo doador, Sul C/o o mesmo doador,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5º -</w:t>
      </w:r>
    </w:p>
    <w:p>
      <w:pPr>
        <w:pStyle w:val="BodyText"/>
        <w:spacing w:line="297" w:lineRule="auto" w:before="59"/>
        <w:ind w:left="500" w:right="139"/>
      </w:pPr>
      <w:r>
        <w:rPr/>
        <w:t>Os referidos terrenos conforme doação destinase a construções de Escolas Primarias Mista Municipal,</w:t>
      </w:r>
      <w:r>
        <w:rPr>
          <w:spacing w:val="-56"/>
        </w:rPr>
        <w:t> </w:t>
      </w:r>
      <w:r>
        <w:rPr/>
        <w:t>das Zonas Rurais, neste Municipio,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6º -</w:t>
      </w:r>
    </w:p>
    <w:p>
      <w:pPr>
        <w:pStyle w:val="BodyText"/>
        <w:spacing w:before="59"/>
        <w:ind w:left="500"/>
      </w:pPr>
      <w:r>
        <w:rPr/>
        <w:t>Esta lei entrará em vigor na data de sua publicação revogadas as disposições em contrario.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83" w:right="7807"/>
        <w:jc w:val="center"/>
      </w:pPr>
      <w:r>
        <w:rPr/>
        <w:t>Registra-se,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line="446" w:lineRule="auto" w:before="0"/>
        <w:ind w:left="1790" w:right="219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 Municipal, Em 20 de SETEMBRO de 1.966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Genesio Flores Vieira.</w:t>
      </w:r>
    </w:p>
    <w:p>
      <w:pPr>
        <w:pStyle w:val="Heading1"/>
        <w:spacing w:before="2"/>
        <w:ind w:left="2332" w:right="2743"/>
        <w:jc w:val="center"/>
      </w:pPr>
      <w:r>
        <w:rPr/>
        <w:t>Prefeito Municipal de Antº João.</w:t>
      </w:r>
    </w:p>
    <w:p>
      <w:pPr>
        <w:spacing w:after="0"/>
        <w:jc w:val="center"/>
        <w:sectPr>
          <w:type w:val="continuous"/>
          <w:pgSz w:w="11910" w:h="16840"/>
          <w:pgMar w:top="780" w:bottom="0" w:left="700" w:right="98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top="158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2024-07-09T14:51:04Z</dcterms:created>
  <dcterms:modified xsi:type="dcterms:W3CDTF">2024-07-09T14:51:04Z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