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465" w:lineRule="auto" w:before="112"/>
        <w:ind w:left="2317" w:right="2060"/>
      </w:pPr>
      <w:r>
        <w:rPr>
          <w:color w:val="444444"/>
        </w:rPr>
        <w:t>Lei Ordinária n° 22/1966 de 21 de Dezembro de 1966</w:t>
      </w:r>
      <w:r>
        <w:rPr>
          <w:color w:val="444444"/>
          <w:spacing w:val="-56"/>
        </w:rPr>
        <w:t> </w:t>
      </w:r>
      <w:r>
        <w:rPr/>
        <w:t>O Prefeito Municipal de Antonio João</w:t>
      </w:r>
    </w:p>
    <w:p>
      <w:pPr>
        <w:spacing w:line="222" w:lineRule="exact" w:before="0"/>
        <w:ind w:left="421" w:right="15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Faz Saber que a Câmara Municipal de Antonio João aprovou e eu sanciono a seguinte lei.</w:t>
      </w:r>
    </w:p>
    <w:p>
      <w:pPr>
        <w:pStyle w:val="BodyText"/>
        <w:spacing w:before="1"/>
        <w:rPr>
          <w:rFonts w:ascii="Arial"/>
          <w:b/>
          <w:sz w:val="30"/>
        </w:rPr>
      </w:pPr>
    </w:p>
    <w:p>
      <w:pPr>
        <w:pStyle w:val="Heading1"/>
        <w:jc w:val="left"/>
      </w:pPr>
      <w:r>
        <w:rPr/>
        <w:t>Art. 1º -</w:t>
      </w:r>
    </w:p>
    <w:p>
      <w:pPr>
        <w:pStyle w:val="BodyText"/>
        <w:spacing w:before="76"/>
        <w:ind w:left="500"/>
      </w:pPr>
      <w:r>
        <w:rPr/>
        <w:t>Fica aprovado o código de postura do Município de Antônio João.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jc w:val="left"/>
      </w:pPr>
      <w:r>
        <w:rPr/>
        <w:t>Parágrafo único. -</w:t>
      </w:r>
    </w:p>
    <w:p>
      <w:pPr>
        <w:pStyle w:val="BodyText"/>
        <w:spacing w:line="297" w:lineRule="auto" w:before="59"/>
        <w:ind w:left="500" w:right="84"/>
      </w:pPr>
      <w:r>
        <w:rPr/>
        <w:t>O código de Postura do Município Não será lavrado em Atas. ficando arquivado nos arquivos da</w:t>
      </w:r>
      <w:r>
        <w:rPr>
          <w:spacing w:val="-56"/>
        </w:rPr>
        <w:t> </w:t>
      </w:r>
      <w:r>
        <w:rPr/>
        <w:t>Câmara Municipal.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jc w:val="left"/>
      </w:pPr>
      <w:r>
        <w:rPr/>
        <w:t>Art. 2º -</w:t>
      </w:r>
    </w:p>
    <w:p>
      <w:pPr>
        <w:pStyle w:val="BodyText"/>
        <w:spacing w:before="59"/>
        <w:ind w:left="500"/>
      </w:pPr>
      <w:r>
        <w:rPr/>
        <w:t>Esta Lei entrará em vigor na data de sua Publicação revogadas as disposições em contrário.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780" w:bottom="280" w:left="700" w:right="1640"/>
        </w:sectPr>
      </w:pPr>
    </w:p>
    <w:p>
      <w:pPr>
        <w:pStyle w:val="Heading1"/>
        <w:spacing w:before="94"/>
        <w:ind w:left="100"/>
        <w:jc w:val="left"/>
      </w:pPr>
      <w:r>
        <w:rPr>
          <w:spacing w:val="-1"/>
        </w:rPr>
        <w:t>Registra-se,</w:t>
      </w:r>
      <w:r>
        <w:rPr>
          <w:spacing w:val="-6"/>
        </w:rPr>
        <w:t> </w:t>
      </w:r>
      <w:r>
        <w:rPr/>
        <w:t>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before="0"/>
        <w:ind w:left="82" w:right="2302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21 de Dezembro de 1996.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Heading1"/>
        <w:ind w:left="82" w:right="2296"/>
      </w:pPr>
      <w:r>
        <w:rPr/>
        <w:t>Genesio Flores Vieira.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68" w:right="2302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Prefeito</w:t>
      </w:r>
    </w:p>
    <w:p>
      <w:pPr>
        <w:spacing w:after="0"/>
        <w:jc w:val="center"/>
        <w:rPr>
          <w:rFonts w:ascii="Arial"/>
          <w:sz w:val="21"/>
        </w:rPr>
        <w:sectPr>
          <w:type w:val="continuous"/>
          <w:pgSz w:w="11910" w:h="16840"/>
          <w:pgMar w:top="780" w:bottom="280" w:left="700" w:right="1640"/>
          <w:cols w:num="2" w:equalWidth="0">
            <w:col w:w="2400" w:space="76"/>
            <w:col w:w="7094"/>
          </w:cols>
        </w:sectPr>
      </w:pP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BodyText"/>
        <w:spacing w:before="93"/>
        <w:ind w:left="100"/>
      </w:pPr>
      <w:r>
        <w:rPr>
          <w:color w:val="A94442"/>
        </w:rPr>
        <w:t>Este texto não substitui o publicado no Diário Oficial em 21/12/1966</w:t>
      </w:r>
    </w:p>
    <w:sectPr>
      <w:type w:val="continuous"/>
      <w:pgSz w:w="11910" w:h="16840"/>
      <w:pgMar w:top="780" w:bottom="280" w:left="7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2024-07-09T15:03:26Z</dcterms:created>
  <dcterms:modified xsi:type="dcterms:W3CDTF">2024-07-09T15:03:26Z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