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12"/>
        <w:ind w:left="2568" w:right="2994"/>
        <w:jc w:val="center"/>
      </w:pPr>
      <w:r>
        <w:rPr>
          <w:color w:val="444444"/>
        </w:rPr>
        <w:t>Lei Ordinária n° 25/1967 de 13 de Abril de 1967</w:t>
      </w:r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 w:right="173"/>
      </w:pPr>
      <w:r>
        <w:rPr/>
        <w:t>Fica o pôder executivo autorizado a das inicio na construção da 2ª Escola Primária na Sede do Distrito</w:t>
      </w:r>
      <w:r>
        <w:rPr>
          <w:spacing w:val="-56"/>
        </w:rPr>
        <w:t> </w:t>
      </w:r>
      <w:r>
        <w:rPr/>
        <w:t>de Campestre, neste Municipio de Antônio João,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9"/>
        <w:ind w:left="500" w:right="321"/>
      </w:pPr>
      <w:r>
        <w:rPr/>
        <w:t>A referida Escola será construida em terreno da Fazenda Municipal com as seguintes confrontações:</w:t>
      </w:r>
      <w:r>
        <w:rPr>
          <w:spacing w:val="-56"/>
        </w:rPr>
        <w:t> </w:t>
      </w:r>
      <w:r>
        <w:rPr/>
        <w:t>Quadra nº 5, lotes nº1 e 5, ao Norte com Av. B, ao Sul com lote nº 2 de Eloy Benite ao Oeste com o</w:t>
      </w:r>
      <w:r>
        <w:rPr>
          <w:spacing w:val="1"/>
        </w:rPr>
        <w:t> </w:t>
      </w:r>
      <w:r>
        <w:rPr/>
        <w:t>lote nº 6 de Mariano Benite, ao Leste com Av. nº 1.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8"/>
        <w:ind w:left="500" w:right="99"/>
      </w:pPr>
      <w:r>
        <w:rPr/>
        <w:t>Fica o pôder executivo autorizado a das andamento emediatamente por meio de administração direta a</w:t>
      </w:r>
      <w:r>
        <w:rPr>
          <w:spacing w:val="-56"/>
        </w:rPr>
        <w:t> </w:t>
      </w:r>
      <w:r>
        <w:rPr/>
        <w:t>referida construção mediante contrato de compromisso, para com o construtor, do referido prédio.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line="297" w:lineRule="auto" w:before="59"/>
        <w:ind w:left="500" w:right="100"/>
      </w:pPr>
      <w:r>
        <w:rPr/>
        <w:t>A referida Escola Primária na sede do Destrito de Campestre a ser construida levara em homenagem o</w:t>
      </w:r>
      <w:r>
        <w:rPr>
          <w:spacing w:val="-56"/>
        </w:rPr>
        <w:t> </w:t>
      </w:r>
      <w:r>
        <w:rPr/>
        <w:t>nome de Escola Municipal Dep. Dr. Rachid Saldanha Derzi.</w:t>
      </w:r>
    </w:p>
    <w:p>
      <w:pPr>
        <w:pStyle w:val="BodyText"/>
        <w:rPr>
          <w:sz w:val="22"/>
        </w:rPr>
      </w:pPr>
    </w:p>
    <w:p>
      <w:pPr>
        <w:pStyle w:val="Heading1"/>
        <w:spacing w:before="183"/>
        <w:ind w:left="100"/>
      </w:pPr>
      <w:r>
        <w:rPr/>
        <w:t>REGISTRA-SE E PUBLICA-SE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2567" w:right="2994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em 13 de abril de 1.967.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3757" w:right="4186"/>
        <w:jc w:val="center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13/04/1967</w:t>
      </w:r>
    </w:p>
    <w:sectPr>
      <w:type w:val="continuous"/>
      <w:pgSz w:w="11910" w:h="16840"/>
      <w:pgMar w:top="780" w:bottom="280" w:left="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2024-07-09T15:13:16Z</dcterms:created>
  <dcterms:modified xsi:type="dcterms:W3CDTF">2024-07-09T15:13:16Z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