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33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Código de Ética n° 30/1967 de 26 de Dezembro de </w:t>
      </w:r>
      <w:r>
        <w:rPr>
          <w:rFonts w:ascii="Arial" w:hAnsi="Arial"/>
          <w:b/>
          <w:color w:val="444444"/>
          <w:spacing w:val="-4"/>
          <w:sz w:val="21"/>
        </w:rPr>
        <w:t>1967</w:t>
      </w:r>
    </w:p>
    <w:p>
      <w:pPr>
        <w:pStyle w:val="Heading1"/>
        <w:spacing w:line="297" w:lineRule="auto" w:before="226"/>
        <w:ind w:right="417"/>
      </w:pPr>
      <w:r>
        <w:rPr/>
        <w:t>CONCEDE</w:t>
      </w:r>
      <w:r>
        <w:rPr>
          <w:spacing w:val="-5"/>
        </w:rPr>
        <w:t> </w:t>
      </w:r>
      <w:r>
        <w:rPr/>
        <w:t>ABONO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NATAL</w:t>
      </w:r>
      <w:r>
        <w:rPr>
          <w:spacing w:val="-5"/>
        </w:rPr>
        <w:t> </w:t>
      </w:r>
      <w:r>
        <w:rPr/>
        <w:t>AOS</w:t>
      </w:r>
      <w:r>
        <w:rPr>
          <w:spacing w:val="-5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BUROCRATAS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PREFEITURA MUNICIPAL NO CORRENTE EXERCÍCIO E DÁ OUTRAS PROVIDÊNCIAS.</w:t>
      </w:r>
    </w:p>
    <w:p>
      <w:pPr>
        <w:spacing w:line="297" w:lineRule="auto" w:before="151"/>
        <w:ind w:left="149" w:right="43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FAZ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 ANTÔNIO JOÃO DECRETOU E ÊLE SANCIONA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pStyle w:val="Heading2"/>
      </w:pPr>
      <w:r>
        <w:rPr/>
        <w:t>Art. 1º </w:t>
      </w:r>
      <w:r>
        <w:rPr>
          <w:spacing w:val="-10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 o Poder Executivo autorizado a pagar aos funcionários burocratas do municipio que estão em exercício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funções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quantia</w:t>
      </w:r>
      <w:r>
        <w:rPr>
          <w:spacing w:val="-2"/>
        </w:rPr>
        <w:t> </w:t>
      </w:r>
      <w:r>
        <w:rPr/>
        <w:t>equivalente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salário</w:t>
      </w:r>
      <w:r>
        <w:rPr>
          <w:spacing w:val="-2"/>
        </w:rPr>
        <w:t> </w:t>
      </w:r>
      <w:r>
        <w:rPr/>
        <w:t>mensal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um,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título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abono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Natal;</w:t>
      </w:r>
    </w:p>
    <w:p>
      <w:pPr>
        <w:pStyle w:val="BodyText"/>
        <w:spacing w:before="230"/>
      </w:pPr>
    </w:p>
    <w:p>
      <w:pPr>
        <w:pStyle w:val="Heading2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spacing w:line="297" w:lineRule="auto" w:before="58"/>
        <w:ind w:left="500"/>
      </w:pPr>
      <w:r>
        <w:rPr/>
        <w:t>Os</w:t>
      </w:r>
      <w:r>
        <w:rPr>
          <w:spacing w:val="-2"/>
        </w:rPr>
        <w:t> </w:t>
      </w:r>
      <w:r>
        <w:rPr/>
        <w:t>funcionários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perceberão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vantagem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classificados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letras</w:t>
      </w:r>
      <w:r>
        <w:rPr>
          <w:spacing w:val="-2"/>
        </w:rPr>
        <w:t> </w:t>
      </w:r>
      <w:r>
        <w:rPr/>
        <w:t>CC-3,</w:t>
      </w:r>
      <w:r>
        <w:rPr>
          <w:spacing w:val="-2"/>
        </w:rPr>
        <w:t> </w:t>
      </w:r>
      <w:r>
        <w:rPr/>
        <w:t>S,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G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J</w:t>
      </w:r>
      <w:r>
        <w:rPr>
          <w:spacing w:val="-2"/>
        </w:rPr>
        <w:t> </w:t>
      </w:r>
      <w:r>
        <w:rPr/>
        <w:t>do quadro de funcionários do Municipio;</w:t>
      </w:r>
    </w:p>
    <w:p>
      <w:pPr>
        <w:pStyle w:val="BodyText"/>
        <w:spacing w:before="80"/>
      </w:pPr>
    </w:p>
    <w:p>
      <w:pPr>
        <w:pStyle w:val="Heading2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before="59"/>
        <w:ind w:left="500"/>
      </w:pPr>
      <w:r>
        <w:rPr/>
        <w:t>Esta Lei terá efeito somente para o corrente </w:t>
      </w:r>
      <w:r>
        <w:rPr>
          <w:spacing w:val="-2"/>
        </w:rPr>
        <w:t>exercício.</w:t>
      </w:r>
    </w:p>
    <w:p>
      <w:pPr>
        <w:pStyle w:val="BodyText"/>
        <w:spacing w:before="137"/>
      </w:pPr>
    </w:p>
    <w:p>
      <w:pPr>
        <w:pStyle w:val="Heading2"/>
      </w:pPr>
      <w:r>
        <w:rPr/>
        <w:t>Art. 4º </w:t>
      </w:r>
      <w:r>
        <w:rPr>
          <w:spacing w:val="-10"/>
        </w:rPr>
        <w:t>-</w:t>
      </w:r>
    </w:p>
    <w:p>
      <w:pPr>
        <w:pStyle w:val="BodyText"/>
        <w:spacing w:before="58"/>
        <w:ind w:left="500"/>
      </w:pPr>
      <w:r>
        <w:rPr/>
        <w:t>Esta Lei entrará em vigor na data de sua publicação, - revogadas as disposições 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ind w:left="100"/>
        <w:jc w:val="left"/>
      </w:pPr>
      <w:r>
        <w:rPr/>
        <w:t>REGISTRA-SE E PUBLICA-</w:t>
      </w:r>
      <w:r>
        <w:rPr>
          <w:spacing w:val="-5"/>
        </w:rPr>
        <w:t>SE</w:t>
      </w:r>
    </w:p>
    <w:p>
      <w:pPr>
        <w:pStyle w:val="Heading2"/>
        <w:spacing w:before="208"/>
        <w:ind w:left="149" w:right="494"/>
        <w:jc w:val="center"/>
      </w:pPr>
      <w:r>
        <w:rPr/>
        <w:t>Gabinete do Prefeito, 26 de dezembro de </w:t>
      </w:r>
      <w:r>
        <w:rPr>
          <w:spacing w:val="-2"/>
        </w:rPr>
        <w:t>1967.</w:t>
      </w:r>
    </w:p>
    <w:p>
      <w:pPr>
        <w:spacing w:line="446" w:lineRule="auto" w:before="209"/>
        <w:ind w:left="3404" w:right="375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Prestes 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26/12/1967</w:t>
      </w:r>
    </w:p>
    <w:sectPr>
      <w:type w:val="continuous"/>
      <w:pgSz w:w="11910" w:h="16840"/>
      <w:pgMar w:top="780" w:bottom="280" w:left="7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9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00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2024-07-09T15:16:50Z</dcterms:created>
  <dcterms:modified xsi:type="dcterms:W3CDTF">2024-07-09T15:16:50Z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