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05" w:right="49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12/1968 de 31 de Outubro de 1968</w:t>
      </w:r>
    </w:p>
    <w:p>
      <w:pPr>
        <w:pStyle w:val="BodyText"/>
        <w:spacing w:before="7"/>
        <w:ind w:left="0"/>
        <w:rPr>
          <w:rFonts w:ascii="Arial"/>
          <w:b/>
          <w:sz w:val="19"/>
        </w:rPr>
      </w:pPr>
    </w:p>
    <w:p>
      <w:pPr>
        <w:spacing w:before="1"/>
        <w:ind w:left="222" w:right="49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Estima a receita e fixa a despesa do município para o exercício financeiro de 1.969</w:t>
      </w:r>
    </w:p>
    <w:p>
      <w:pPr>
        <w:pStyle w:val="BodyText"/>
        <w:ind w:left="0"/>
        <w:rPr>
          <w:rFonts w:ascii="Arial"/>
          <w:b/>
          <w:sz w:val="18"/>
        </w:rPr>
      </w:pPr>
    </w:p>
    <w:p>
      <w:pPr>
        <w:pStyle w:val="Heading1"/>
        <w:spacing w:line="297" w:lineRule="auto"/>
        <w:ind w:left="231" w:right="490"/>
        <w:jc w:val="center"/>
      </w:pPr>
      <w:r>
        <w:rPr/>
        <w:t>O PREFEITO MUNICIPAL DE ANTÔNIO JOÃO: Faço saber que a Câmara Municipal de Antônio</w:t>
      </w:r>
      <w:r>
        <w:rPr>
          <w:spacing w:val="-56"/>
        </w:rPr>
        <w:t> </w:t>
      </w:r>
      <w:r>
        <w:rPr/>
        <w:t>JOão decreta e eu sanciono a seguinte lei:</w:t>
      </w:r>
    </w:p>
    <w:p>
      <w:pPr>
        <w:pStyle w:val="BodyText"/>
        <w:ind w:left="0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tabs>
          <w:tab w:pos="8297" w:val="left" w:leader="dot"/>
        </w:tabs>
        <w:spacing w:line="297" w:lineRule="auto" w:before="59"/>
        <w:ind w:right="113"/>
      </w:pPr>
      <w:r>
        <w:rPr/>
        <w:t>O orçamento geral do município de Antônio João para o exercício financeiro de 1.969, discriminado</w:t>
      </w:r>
      <w:r>
        <w:rPr>
          <w:spacing w:val="1"/>
        </w:rPr>
        <w:t> </w:t>
      </w:r>
      <w:r>
        <w:rPr/>
        <w:t>pelos anexos integrantes desta Lei, estima a Receita e fixa a Despesa em NCr$.</w:t>
        <w:tab/>
        <w:t>184.628.00</w:t>
      </w:r>
      <w:r>
        <w:rPr>
          <w:spacing w:val="-13"/>
        </w:rPr>
        <w:t> </w:t>
      </w:r>
      <w:r>
        <w:rPr/>
        <w:t>(cento</w:t>
      </w:r>
    </w:p>
    <w:p>
      <w:pPr>
        <w:pStyle w:val="BodyText"/>
      </w:pPr>
      <w:r>
        <w:rPr/>
        <w:t>e oitenta e quatro mil, seiscentos e vinte e oito cruzeiros novos).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8"/>
        <w:ind w:right="169"/>
      </w:pPr>
      <w:r>
        <w:rPr/>
        <w:t>A Receita será realizada mediante a arrecadação das rubricas na forma da legislação em vigor e das</w:t>
      </w:r>
      <w:r>
        <w:rPr>
          <w:spacing w:val="-56"/>
        </w:rPr>
        <w:t> </w:t>
      </w:r>
      <w:r>
        <w:rPr/>
        <w:t>especificações constante do anexo nº 2 e de acôrdo como o seguinte desdobramento:</w:t>
      </w:r>
    </w:p>
    <w:p>
      <w:pPr>
        <w:pStyle w:val="BodyText"/>
        <w:spacing w:before="2"/>
      </w:pPr>
      <w:r>
        <w:rPr/>
        <w:t>I - RECEITAS CORRENTES:</w:t>
      </w:r>
    </w:p>
    <w:p>
      <w:pPr>
        <w:pStyle w:val="BodyText"/>
        <w:spacing w:before="58"/>
      </w:pPr>
      <w:r>
        <w:rPr/>
        <w:t>1.1 - Receita Tributária................NCr$ 11.670,00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3557" w:val="left" w:leader="dot"/>
        </w:tabs>
        <w:spacing w:line="240" w:lineRule="auto" w:before="59" w:after="0"/>
        <w:ind w:left="850" w:right="0" w:hanging="351"/>
        <w:jc w:val="left"/>
        <w:rPr>
          <w:sz w:val="21"/>
        </w:rPr>
      </w:pPr>
      <w:r>
        <w:rPr>
          <w:sz w:val="21"/>
        </w:rPr>
        <w:t>- Receita Patrimonial.</w:t>
        <w:tab/>
        <w:t>NCr$ 500,00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3592" w:val="left" w:leader="dot"/>
        </w:tabs>
        <w:spacing w:line="240" w:lineRule="auto" w:before="58" w:after="0"/>
        <w:ind w:left="850" w:right="0" w:hanging="351"/>
        <w:jc w:val="left"/>
        <w:rPr>
          <w:sz w:val="21"/>
        </w:rPr>
      </w:pPr>
      <w:r>
        <w:rPr>
          <w:sz w:val="21"/>
        </w:rPr>
        <w:t>- Receita Industrial.</w:t>
        <w:tab/>
        <w:t>NCr$ 420,00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59" w:after="0"/>
        <w:ind w:left="850" w:right="0" w:hanging="351"/>
        <w:jc w:val="left"/>
        <w:rPr>
          <w:sz w:val="21"/>
        </w:rPr>
      </w:pPr>
      <w:r>
        <w:rPr>
          <w:sz w:val="21"/>
        </w:rPr>
        <w:t>- Transferências Correntes...NCr$ 67.780,00</w:t>
      </w:r>
    </w:p>
    <w:p>
      <w:pPr>
        <w:pStyle w:val="BodyText"/>
        <w:spacing w:line="297" w:lineRule="auto" w:before="58"/>
        <w:ind w:right="3555"/>
      </w:pPr>
      <w:r>
        <w:rPr/>
        <w:t>1.5 - Receitas diversas.................NCr$ 2.670,00 NCr$ 83.040,00</w:t>
      </w:r>
      <w:r>
        <w:rPr>
          <w:spacing w:val="-56"/>
        </w:rPr>
        <w:t> </w:t>
      </w:r>
      <w:r>
        <w:rPr/>
        <w:t>II - RECEITAS DE CAPITAL:</w:t>
      </w:r>
    </w:p>
    <w:p>
      <w:pPr>
        <w:pStyle w:val="BodyText"/>
        <w:spacing w:line="297" w:lineRule="auto"/>
        <w:ind w:right="3555"/>
      </w:pPr>
      <w:r>
        <w:rPr/>
        <w:t>2.3 - Alienação de Bens Móveis e</w:t>
      </w:r>
      <w:r>
        <w:rPr>
          <w:spacing w:val="1"/>
        </w:rPr>
        <w:t> </w:t>
      </w:r>
      <w:r>
        <w:rPr/>
        <w:t>Imóveis..........................................NCr$</w:t>
      </w:r>
      <w:r>
        <w:rPr>
          <w:spacing w:val="-13"/>
        </w:rPr>
        <w:t> </w:t>
      </w:r>
      <w:r>
        <w:rPr/>
        <w:t>2.030,00</w:t>
      </w:r>
    </w:p>
    <w:p>
      <w:pPr>
        <w:pStyle w:val="BodyText"/>
        <w:spacing w:line="297" w:lineRule="auto"/>
        <w:ind w:right="3403"/>
      </w:pPr>
      <w:r>
        <w:rPr/>
        <w:t>2.5 - Transferências de Capital...NCr$ 99.558,00 NCr$ 101.588,00</w:t>
      </w:r>
      <w:r>
        <w:rPr>
          <w:spacing w:val="-56"/>
        </w:rPr>
        <w:t> </w:t>
      </w:r>
      <w:r>
        <w:rPr/>
        <w:t>TOTAL DA RECEITA.......................NCr$ 184.628,00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line="297" w:lineRule="auto" w:before="59"/>
        <w:ind w:right="199"/>
        <w:jc w:val="both"/>
      </w:pPr>
      <w:r>
        <w:rPr/>
        <w:t>A Despesa será realizada na forma especificada no anexo nº2, conforme o seguinte desdobramento:</w:t>
      </w:r>
      <w:r>
        <w:rPr>
          <w:spacing w:val="-56"/>
        </w:rPr>
        <w:t> </w:t>
      </w:r>
      <w:r>
        <w:rPr/>
        <w:t>0 - Govêrno e administração geral......................NCr$ 38.440,00</w:t>
      </w:r>
    </w:p>
    <w:p>
      <w:pPr>
        <w:pStyle w:val="BodyText"/>
        <w:spacing w:line="297" w:lineRule="auto"/>
        <w:ind w:right="3522"/>
        <w:jc w:val="both"/>
      </w:pPr>
      <w:r>
        <w:rPr/>
        <w:t>1 - Administração Financeira................................NCr$ 12.010,00</w:t>
      </w:r>
      <w:r>
        <w:rPr>
          <w:spacing w:val="1"/>
        </w:rPr>
        <w:t> </w:t>
      </w:r>
      <w:r>
        <w:rPr/>
        <w:t>Viação, transportes e Comunicação....................NCr$ 84.938,00</w:t>
      </w:r>
      <w:r>
        <w:rPr>
          <w:spacing w:val="1"/>
        </w:rPr>
        <w:t> </w:t>
      </w: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Cultura..........................................NCr$</w:t>
      </w:r>
      <w:r>
        <w:rPr>
          <w:spacing w:val="-4"/>
        </w:rPr>
        <w:t> </w:t>
      </w:r>
      <w:r>
        <w:rPr/>
        <w:t>38.520,00</w:t>
      </w:r>
    </w:p>
    <w:p>
      <w:pPr>
        <w:pStyle w:val="BodyText"/>
      </w:pPr>
      <w:r>
        <w:rPr/>
        <w:t>7 - Serviço de Saúde..............................................NCr$ 4.250,00</w:t>
      </w:r>
    </w:p>
    <w:p>
      <w:pPr>
        <w:pStyle w:val="BodyText"/>
        <w:spacing w:before="59"/>
      </w:pPr>
      <w:r>
        <w:rPr/>
        <w:t>8 - Serviços Urbanos..............................................NCr$ 6.470,00</w:t>
      </w:r>
    </w:p>
    <w:p>
      <w:pPr>
        <w:pStyle w:val="BodyText"/>
        <w:spacing w:before="58"/>
      </w:pPr>
      <w:r>
        <w:rPr/>
        <w:t>TOTAL DE DESPESA................................................NCr$ 184.628,00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spacing w:before="144"/>
      </w:pPr>
      <w:r>
        <w:rPr/>
        <w:t>Art. 4º -</w:t>
      </w:r>
    </w:p>
    <w:p>
      <w:pPr>
        <w:pStyle w:val="BodyText"/>
        <w:spacing w:line="297" w:lineRule="auto" w:before="58"/>
        <w:ind w:right="299"/>
        <w:jc w:val="both"/>
      </w:pPr>
      <w:r>
        <w:rPr/>
        <w:t>Fica o Poder Executivo autorizado a efetuar operações de crédito por antecipação da Receita, até o</w:t>
      </w:r>
      <w:r>
        <w:rPr>
          <w:spacing w:val="-56"/>
        </w:rPr>
        <w:t> </w:t>
      </w:r>
      <w:r>
        <w:rPr/>
        <w:t>limite de 25% (vinte e cinco por cento) da receita estimada.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Heading1"/>
      </w:pPr>
      <w:r>
        <w:rPr/>
        <w:t>Art. 5º -</w:t>
      </w:r>
    </w:p>
    <w:p>
      <w:pPr>
        <w:pStyle w:val="BodyText"/>
        <w:spacing w:before="58"/>
      </w:pPr>
      <w:r>
        <w:rPr/>
        <w:t>Fica igualmente autorizado o Poder executivo a proceder abertura de créditos suplementares até o</w:t>
      </w:r>
    </w:p>
    <w:p>
      <w:pPr>
        <w:spacing w:after="0"/>
        <w:sectPr>
          <w:type w:val="continuous"/>
          <w:pgSz w:w="11910" w:h="16840"/>
          <w:pgMar w:top="780" w:bottom="0" w:left="700" w:right="1100"/>
        </w:sectPr>
      </w:pPr>
    </w:p>
    <w:p>
      <w:pPr>
        <w:pStyle w:val="Heading1"/>
        <w:spacing w:before="65"/>
      </w:pPr>
      <w:r>
        <w:rPr/>
        <w:t>Art. 6º -</w:t>
      </w:r>
    </w:p>
    <w:p>
      <w:pPr>
        <w:pStyle w:val="BodyText"/>
        <w:spacing w:line="297" w:lineRule="auto" w:before="58"/>
        <w:ind w:right="489"/>
      </w:pPr>
      <w:r>
        <w:rPr/>
        <w:t>Esta Lei entrará em vigor a 1º de janeiro do ano de um mil novecentos e sessenta e nove (1.969),</w:t>
      </w:r>
      <w:r>
        <w:rPr>
          <w:spacing w:val="-56"/>
        </w:rPr>
        <w:t> </w:t>
      </w:r>
      <w:r>
        <w:rPr/>
        <w:t>revogadas as disposições em contrário.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Heading1"/>
        <w:spacing w:before="184"/>
        <w:ind w:left="100"/>
      </w:pPr>
      <w:r>
        <w:rPr/>
        <w:t>REGISTRA-SE E PUBLICA-SE</w:t>
      </w:r>
    </w:p>
    <w:p>
      <w:pPr>
        <w:pStyle w:val="BodyText"/>
        <w:ind w:left="0"/>
        <w:rPr>
          <w:rFonts w:ascii="Arial"/>
          <w:b/>
          <w:sz w:val="18"/>
        </w:rPr>
      </w:pPr>
    </w:p>
    <w:p>
      <w:pPr>
        <w:spacing w:before="0"/>
        <w:ind w:left="1450" w:right="1734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Gabinete do Prefeito, em Antônio João, Mt,., 31 de outrubro de 1.968.</w:t>
      </w:r>
    </w:p>
    <w:p>
      <w:pPr>
        <w:pStyle w:val="BodyText"/>
        <w:ind w:left="0"/>
        <w:rPr>
          <w:rFonts w:ascii="Arial"/>
          <w:b/>
          <w:sz w:val="18"/>
        </w:rPr>
      </w:pPr>
    </w:p>
    <w:p>
      <w:pPr>
        <w:pStyle w:val="Heading1"/>
        <w:spacing w:line="446" w:lineRule="auto" w:before="1"/>
        <w:ind w:left="3407" w:right="3696"/>
        <w:jc w:val="center"/>
      </w:pPr>
      <w:r>
        <w:rPr/>
        <w:t>Neres Barbosa Prestes</w:t>
      </w:r>
      <w:r>
        <w:rPr>
          <w:spacing w:val="-56"/>
        </w:rPr>
        <w:t> </w:t>
      </w:r>
      <w:r>
        <w:rPr/>
        <w:t>Prefeito Municipal</w:t>
      </w:r>
    </w:p>
    <w:p>
      <w:pPr>
        <w:spacing w:line="446" w:lineRule="auto" w:before="1"/>
        <w:ind w:left="3407" w:right="369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Sebastião Rodrigues da costa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Secretário.-</w:t>
      </w:r>
    </w:p>
    <w:p>
      <w:pPr>
        <w:pStyle w:val="BodyText"/>
        <w:spacing w:before="20"/>
        <w:ind w:left="100"/>
      </w:pPr>
      <w:r>
        <w:rPr>
          <w:color w:val="A94442"/>
        </w:rPr>
        <w:t>Este texto não substitui o publicado no Diário Oficial em 31/10/1968</w:t>
      </w:r>
    </w:p>
    <w:sectPr>
      <w:pgSz w:w="11910" w:h="16840"/>
      <w:pgMar w:top="940" w:bottom="280" w:left="7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850" w:hanging="35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50" w:hanging="351"/>
        <w:jc w:val="left"/>
      </w:pPr>
      <w:rPr>
        <w:rFonts w:hint="default" w:ascii="Arial MT" w:hAnsi="Arial MT" w:eastAsia="Arial MT" w:cs="Arial MT"/>
        <w:w w:val="100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09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33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8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2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7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1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6" w:hanging="35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500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850" w:hanging="35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2024-07-09T15:31:44Z</dcterms:created>
  <dcterms:modified xsi:type="dcterms:W3CDTF">2024-07-09T15:31:44Z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