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193" w:right="36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3/1968 de 30 de Abril de 1968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18" w:right="36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"autoriza chefe do executivo a fazer reforma de pick-up acidentada e dá outras providências".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18" w:right="357"/>
        <w:jc w:val="center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decretou 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119"/>
      </w:pPr>
      <w:r>
        <w:rPr/>
        <w:t>Fica o Poder Executivo autorizado a efetuar a reforma da pick-up, willys overlande modêlo 1.965, de</w:t>
      </w:r>
      <w:r>
        <w:rPr>
          <w:spacing w:val="-56"/>
        </w:rPr>
        <w:t> </w:t>
      </w:r>
      <w:r>
        <w:rPr/>
        <w:t>propriedade do municipio, que foi acidentada em 26 de março do corrente ano, podendo dispender</w:t>
      </w:r>
      <w:r>
        <w:rPr>
          <w:spacing w:val="1"/>
        </w:rPr>
        <w:t> </w:t>
      </w:r>
      <w:r>
        <w:rPr/>
        <w:t>para tanto da importância de NCr$ - 1.800,00 (mil e oitocentos cruzeiros novos).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 w:right="84"/>
      </w:pPr>
      <w:r>
        <w:rPr/>
        <w:t>Para cobertura das despesas fica igualmente autorizado a fazer abertura de crédito suplementar nos</w:t>
      </w:r>
      <w:r>
        <w:rPr>
          <w:spacing w:val="-56"/>
        </w:rPr>
        <w:t> </w:t>
      </w:r>
      <w:r>
        <w:rPr/>
        <w:t>títulos MATERIAIS DE CONSUMO e SERVIÇOS DE TERCEIROS-SERVIÇOS OBRAS E</w:t>
      </w:r>
    </w:p>
    <w:p>
      <w:pPr>
        <w:pStyle w:val="BodyText"/>
        <w:spacing w:before="2"/>
        <w:ind w:left="500"/>
      </w:pPr>
      <w:r>
        <w:rPr/>
        <w:t>VIAÇÃO-D.M.E.R.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189"/>
      </w:pPr>
      <w:r>
        <w:rPr/>
        <w:t>A aquisição de peças necessárias e contratação de serviços será feita diretamente pelo Sr. Prefeito</w:t>
      </w:r>
      <w:r>
        <w:rPr>
          <w:spacing w:val="-56"/>
        </w:rPr>
        <w:t> </w:t>
      </w:r>
      <w:r>
        <w:rPr/>
        <w:t>Municipal, cabendo-lhe as exigências e fiscalização.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00"/>
      </w:pPr>
      <w:r>
        <w:rPr/>
        <w:t>REGISTRA-SE E PUBLICA-SE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193" w:right="360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em 30 de abril de 1.968.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446" w:lineRule="auto"/>
        <w:ind w:left="3757" w:right="3926"/>
        <w:jc w:val="center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pStyle w:val="BodyText"/>
        <w:spacing w:before="20"/>
        <w:ind w:left="100"/>
      </w:pPr>
      <w:r>
        <w:rPr>
          <w:color w:val="A94442"/>
        </w:rPr>
        <w:t>Este texto não substitui o publicado no Diário Oficial em 30/04/1968</w:t>
      </w:r>
    </w:p>
    <w:sectPr>
      <w:type w:val="continuous"/>
      <w:pgSz w:w="11910" w:h="16840"/>
      <w:pgMar w:top="780" w:bottom="28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2024-07-09T15:28:42Z</dcterms:created>
  <dcterms:modified xsi:type="dcterms:W3CDTF">2024-07-09T15:28:42Z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