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0"/>
        <w:ind w:left="10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2837688" cy="1900237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7688" cy="1900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112"/>
        <w:ind w:left="2505" w:right="2789"/>
        <w:jc w:val="center"/>
      </w:pPr>
      <w:r>
        <w:rPr>
          <w:color w:val="444444"/>
        </w:rPr>
        <w:t>Lei Ordinária n° 6/1968 de 01 de Agosto de 1968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spacing w:line="297" w:lineRule="auto"/>
        <w:ind w:left="228" w:right="507"/>
        <w:jc w:val="center"/>
      </w:pPr>
      <w:r>
        <w:rPr/>
        <w:t>Autoriza aumento de trinta por cento (30%) para o funcionalismo municipal, e dá outras</w:t>
      </w:r>
      <w:r>
        <w:rPr>
          <w:spacing w:val="-56"/>
        </w:rPr>
        <w:t> </w:t>
      </w:r>
      <w:r>
        <w:rPr/>
        <w:t>providências.</w:t>
      </w:r>
    </w:p>
    <w:p>
      <w:pPr>
        <w:pStyle w:val="BodyText"/>
        <w:spacing w:line="297" w:lineRule="auto" w:before="151"/>
        <w:ind w:left="249" w:right="507"/>
        <w:jc w:val="center"/>
      </w:pPr>
      <w:r>
        <w:rPr/>
        <w:t>O PREFEITO MUNICIPAL DE ANTÔNIO JOÃO: Faço saber que a câmara Municipal de Antônio</w:t>
      </w:r>
      <w:r>
        <w:rPr>
          <w:spacing w:val="-56"/>
        </w:rPr>
        <w:t> </w:t>
      </w:r>
      <w:r>
        <w:rPr/>
        <w:t>João decreta e eu sanciono a seguinte lei:</w:t>
      </w:r>
    </w:p>
    <w:p>
      <w:pPr>
        <w:pStyle w:val="BodyText"/>
        <w:rPr>
          <w:sz w:val="25"/>
        </w:rPr>
      </w:pPr>
    </w:p>
    <w:p>
      <w:pPr>
        <w:pStyle w:val="BodyText"/>
        <w:spacing w:before="0"/>
        <w:ind w:left="500"/>
      </w:pPr>
      <w:r>
        <w:rPr/>
        <w:t>Art. 1º -</w:t>
      </w:r>
    </w:p>
    <w:p>
      <w:pPr>
        <w:spacing w:line="297" w:lineRule="auto" w:before="58"/>
        <w:ind w:left="500" w:right="99" w:firstLine="0"/>
        <w:jc w:val="left"/>
        <w:rPr>
          <w:rFonts w:ascii="Arial MT" w:hAnsi="Arial MT"/>
          <w:sz w:val="21"/>
        </w:rPr>
      </w:pPr>
      <w:r>
        <w:rPr>
          <w:rFonts w:ascii="Arial MT" w:hAnsi="Arial MT"/>
          <w:sz w:val="21"/>
        </w:rPr>
        <w:t>Fica concedido um aumento de vencimentos de trinta por cento (30%) para todo o funcionalismo</w:t>
      </w:r>
      <w:r>
        <w:rPr>
          <w:rFonts w:ascii="Arial MT" w:hAnsi="Arial MT"/>
          <w:spacing w:val="1"/>
          <w:sz w:val="21"/>
        </w:rPr>
        <w:t> </w:t>
      </w:r>
      <w:r>
        <w:rPr>
          <w:rFonts w:ascii="Arial MT" w:hAnsi="Arial MT"/>
          <w:sz w:val="21"/>
        </w:rPr>
        <w:t>municipal em exercício e alterada em igual valor a tabela de vencimentos do quadro de funcionários a</w:t>
      </w:r>
      <w:r>
        <w:rPr>
          <w:rFonts w:ascii="Arial MT" w:hAnsi="Arial MT"/>
          <w:spacing w:val="-56"/>
          <w:sz w:val="21"/>
        </w:rPr>
        <w:t> </w:t>
      </w:r>
      <w:r>
        <w:rPr>
          <w:rFonts w:ascii="Arial MT" w:hAnsi="Arial MT"/>
          <w:sz w:val="21"/>
        </w:rPr>
        <w:t>partir desta data.</w:t>
      </w:r>
    </w:p>
    <w:p>
      <w:pPr>
        <w:pStyle w:val="BodyText"/>
        <w:spacing w:before="0"/>
        <w:rPr>
          <w:rFonts w:ascii="Arial MT"/>
          <w:b w:val="0"/>
          <w:sz w:val="22"/>
        </w:rPr>
      </w:pPr>
    </w:p>
    <w:p>
      <w:pPr>
        <w:pStyle w:val="BodyText"/>
        <w:spacing w:before="0"/>
        <w:rPr>
          <w:rFonts w:ascii="Arial MT"/>
          <w:b w:val="0"/>
          <w:sz w:val="19"/>
        </w:rPr>
      </w:pPr>
    </w:p>
    <w:p>
      <w:pPr>
        <w:pStyle w:val="BodyText"/>
        <w:ind w:left="500"/>
      </w:pPr>
      <w:r>
        <w:rPr/>
        <w:t>Art. 2º -</w:t>
      </w:r>
    </w:p>
    <w:p>
      <w:pPr>
        <w:spacing w:before="58"/>
        <w:ind w:left="500" w:right="0" w:firstLine="0"/>
        <w:jc w:val="left"/>
        <w:rPr>
          <w:rFonts w:ascii="Arial MT" w:hAnsi="Arial MT"/>
          <w:sz w:val="21"/>
        </w:rPr>
      </w:pPr>
      <w:r>
        <w:rPr>
          <w:rFonts w:ascii="Arial MT" w:hAnsi="Arial MT"/>
          <w:sz w:val="21"/>
        </w:rPr>
        <w:t>Esta lei entrará em vigor na data de sua publicação, revogadas as disposições em contrário.</w:t>
      </w:r>
    </w:p>
    <w:p>
      <w:pPr>
        <w:pStyle w:val="BodyText"/>
        <w:spacing w:before="0"/>
        <w:rPr>
          <w:rFonts w:ascii="Arial MT"/>
          <w:b w:val="0"/>
          <w:sz w:val="22"/>
        </w:rPr>
      </w:pPr>
    </w:p>
    <w:p>
      <w:pPr>
        <w:pStyle w:val="BodyText"/>
        <w:spacing w:before="10"/>
        <w:rPr>
          <w:rFonts w:ascii="Arial MT"/>
          <w:b w:val="0"/>
          <w:sz w:val="20"/>
        </w:rPr>
      </w:pPr>
    </w:p>
    <w:p>
      <w:pPr>
        <w:pStyle w:val="BodyText"/>
        <w:ind w:left="100"/>
      </w:pPr>
      <w:r>
        <w:rPr/>
        <w:t>REGISTRA-SE E PUBLICA-SE</w:t>
      </w:r>
    </w:p>
    <w:p>
      <w:pPr>
        <w:pStyle w:val="BodyText"/>
        <w:rPr>
          <w:sz w:val="18"/>
        </w:rPr>
      </w:pPr>
    </w:p>
    <w:p>
      <w:pPr>
        <w:pStyle w:val="BodyText"/>
        <w:spacing w:before="0"/>
        <w:ind w:left="2505" w:right="2789"/>
        <w:jc w:val="center"/>
      </w:pPr>
      <w:r>
        <w:rPr/>
        <w:t>Gabinete do Prefeito, em 1º de agosto de 1.968.</w:t>
      </w:r>
    </w:p>
    <w:p>
      <w:pPr>
        <w:pStyle w:val="BodyText"/>
        <w:rPr>
          <w:sz w:val="18"/>
        </w:rPr>
      </w:pPr>
    </w:p>
    <w:p>
      <w:pPr>
        <w:pStyle w:val="BodyText"/>
        <w:ind w:left="225" w:right="507"/>
        <w:jc w:val="center"/>
      </w:pPr>
      <w:r>
        <w:rPr/>
        <w:t>Neres Barbosa Prestes - Prefeito Municipal</w:t>
      </w:r>
    </w:p>
    <w:p>
      <w:pPr>
        <w:pStyle w:val="BodyText"/>
        <w:spacing w:before="7"/>
        <w:rPr>
          <w:sz w:val="19"/>
        </w:rPr>
      </w:pPr>
    </w:p>
    <w:p>
      <w:pPr>
        <w:spacing w:before="0"/>
        <w:ind w:left="100" w:right="0" w:firstLine="0"/>
        <w:jc w:val="left"/>
        <w:rPr>
          <w:rFonts w:ascii="Arial MT" w:hAnsi="Arial MT"/>
          <w:sz w:val="21"/>
        </w:rPr>
      </w:pPr>
      <w:r>
        <w:rPr>
          <w:rFonts w:ascii="Arial MT" w:hAnsi="Arial MT"/>
          <w:color w:val="A94442"/>
          <w:sz w:val="21"/>
        </w:rPr>
        <w:t>Este texto não substitui o publicado no Diário Oficial em 01/08/1968</w:t>
      </w:r>
    </w:p>
    <w:sectPr>
      <w:type w:val="continuous"/>
      <w:pgSz w:w="11910" w:h="16840"/>
      <w:pgMar w:top="780" w:bottom="280" w:left="700" w:right="1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Arial" w:hAnsi="Arial" w:eastAsia="Arial" w:cs="Arial"/>
      <w:b/>
      <w:bCs/>
      <w:sz w:val="21"/>
      <w:szCs w:val="21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2024-07-09T15:29:37Z</dcterms:created>
  <dcterms:modified xsi:type="dcterms:W3CDTF">2024-07-09T15:29:37Z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LastSaved">
    <vt:filetime>2024-07-09T00:00:00Z</vt:filetime>
  </property>
</Properties>
</file>