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465" w:lineRule="auto" w:before="112"/>
        <w:ind w:left="2412" w:right="2314"/>
        <w:jc w:val="center"/>
      </w:pPr>
      <w:r>
        <w:rPr>
          <w:color w:val="444444"/>
        </w:rPr>
        <w:t>Lei n° 19/1969 de 06 de Fevereiro de 1969</w:t>
      </w:r>
      <w:r>
        <w:rPr>
          <w:color w:val="444444"/>
          <w:spacing w:val="1"/>
        </w:rPr>
        <w:t> </w:t>
      </w:r>
      <w:r>
        <w:rPr/>
        <w:t>"Concede</w:t>
      </w:r>
      <w:r>
        <w:rPr>
          <w:spacing w:val="-4"/>
        </w:rPr>
        <w:t> </w:t>
      </w:r>
      <w:r>
        <w:rPr/>
        <w:t>aumento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vencimentos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tesouro"</w:t>
      </w:r>
    </w:p>
    <w:p>
      <w:pPr>
        <w:pStyle w:val="BodyText"/>
        <w:spacing w:line="222" w:lineRule="exact"/>
        <w:ind w:left="213" w:right="94"/>
        <w:jc w:val="center"/>
      </w:pPr>
      <w:r>
        <w:rPr/>
        <w:t>O PREFEITO MUNICIPAL DE ANTÔNIO JOÃO: Faço saber que a Câmara Municipal de Antônio</w:t>
      </w:r>
    </w:p>
    <w:p>
      <w:pPr>
        <w:pStyle w:val="BodyText"/>
        <w:spacing w:before="58"/>
        <w:ind w:left="2412" w:right="2317"/>
        <w:jc w:val="center"/>
      </w:pPr>
      <w:r>
        <w:rPr/>
        <w:t>João, decreta e ta e eu sanciono a seguinte lei: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500"/>
      </w:pPr>
      <w:r>
        <w:rPr/>
        <w:t>Art. 1º -</w:t>
      </w:r>
    </w:p>
    <w:p>
      <w:pPr>
        <w:spacing w:line="297" w:lineRule="auto" w:before="59"/>
        <w:ind w:left="500" w:right="443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Fica o Poder Executivo autorizado a conceder quarenta por cento (40%) de aumento sôbre os</w:t>
      </w:r>
      <w:r>
        <w:rPr>
          <w:rFonts w:ascii="Arial MT" w:hAnsi="Arial MT"/>
          <w:spacing w:val="-56"/>
          <w:sz w:val="21"/>
        </w:rPr>
        <w:t> </w:t>
      </w:r>
      <w:r>
        <w:rPr>
          <w:rFonts w:ascii="Arial MT" w:hAnsi="Arial MT"/>
          <w:sz w:val="21"/>
        </w:rPr>
        <w:t>vencimentos do tesoureiro, padrão "S", da Prefeitura Municipal.</w:t>
      </w: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spacing w:before="11"/>
        <w:rPr>
          <w:rFonts w:ascii="Arial MT"/>
          <w:b w:val="0"/>
          <w:sz w:val="18"/>
        </w:rPr>
      </w:pPr>
    </w:p>
    <w:p>
      <w:pPr>
        <w:pStyle w:val="BodyText"/>
        <w:ind w:left="500"/>
      </w:pPr>
      <w:r>
        <w:rPr/>
        <w:t>Art. 2º -</w:t>
      </w:r>
    </w:p>
    <w:p>
      <w:pPr>
        <w:spacing w:line="297" w:lineRule="auto" w:before="59"/>
        <w:ind w:left="500" w:right="308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Esta lei entrará em vigor a partir do dia 1º (primeiro) de fevereiro do corrente ano, revogadas as</w:t>
      </w:r>
      <w:r>
        <w:rPr>
          <w:rFonts w:ascii="Arial MT" w:hAnsi="Arial MT"/>
          <w:spacing w:val="-56"/>
          <w:sz w:val="21"/>
        </w:rPr>
        <w:t> </w:t>
      </w:r>
      <w:r>
        <w:rPr>
          <w:rFonts w:ascii="Arial MT" w:hAnsi="Arial MT"/>
          <w:sz w:val="21"/>
        </w:rPr>
        <w:t>disposições em contrário.</w:t>
      </w: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spacing w:before="183"/>
        <w:ind w:left="100"/>
      </w:pPr>
      <w:r>
        <w:rPr/>
        <w:t>Registra-se e publica-se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412" w:right="2317"/>
        <w:jc w:val="center"/>
      </w:pPr>
      <w:r>
        <w:rPr/>
        <w:t>Gabinete do Prefeito, em 06 de fevereiro de 1.969.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412" w:right="2317"/>
        <w:jc w:val="center"/>
      </w:pPr>
      <w:r>
        <w:rPr/>
        <w:t>Neres Barbosa Prestes - Prefeito Municipal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00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color w:val="A94442"/>
          <w:sz w:val="21"/>
        </w:rPr>
        <w:t>Este texto não substitui o publicado no Diário Oficial em 06/02/1969</w:t>
      </w:r>
    </w:p>
    <w:sectPr>
      <w:type w:val="continuous"/>
      <w:pgSz w:w="11910" w:h="16840"/>
      <w:pgMar w:top="780" w:bottom="280" w:left="7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2024-07-09T15:40:23Z</dcterms:created>
  <dcterms:modified xsi:type="dcterms:W3CDTF">2024-07-09T15:40:23Z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