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906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31/1969 de 31 de Outubro de 1969</w:t>
      </w:r>
    </w:p>
    <w:p>
      <w:pPr>
        <w:tabs>
          <w:tab w:pos="1955" w:val="left" w:leader="none"/>
          <w:tab w:pos="2317" w:val="left" w:leader="none"/>
          <w:tab w:pos="2655" w:val="left" w:leader="none"/>
          <w:tab w:pos="2947" w:val="left" w:leader="none"/>
          <w:tab w:pos="3542" w:val="left" w:leader="none"/>
          <w:tab w:pos="3869" w:val="left" w:leader="none"/>
          <w:tab w:pos="4161" w:val="left" w:leader="none"/>
          <w:tab w:pos="4487" w:val="left" w:leader="none"/>
          <w:tab w:pos="4826" w:val="left" w:leader="none"/>
          <w:tab w:pos="5094" w:val="left" w:leader="none"/>
          <w:tab w:pos="5374" w:val="left" w:leader="none"/>
          <w:tab w:pos="5980" w:val="left" w:leader="none"/>
          <w:tab w:pos="6307" w:val="left" w:leader="none"/>
          <w:tab w:pos="6634" w:val="left" w:leader="none"/>
          <w:tab w:pos="6972" w:val="left" w:leader="none"/>
          <w:tab w:pos="7299" w:val="left" w:leader="none"/>
          <w:tab w:pos="7626" w:val="left" w:leader="none"/>
          <w:tab w:pos="7894" w:val="left" w:leader="none"/>
          <w:tab w:pos="8221" w:val="left" w:leader="none"/>
          <w:tab w:pos="8758" w:val="left" w:leader="none"/>
          <w:tab w:pos="9096" w:val="left" w:leader="none"/>
          <w:tab w:pos="9703" w:val="left" w:leader="none"/>
          <w:tab w:pos="10029" w:val="left" w:leader="none"/>
          <w:tab w:pos="10356" w:val="left" w:leader="none"/>
          <w:tab w:pos="10625" w:val="left" w:leader="none"/>
          <w:tab w:pos="10963" w:val="left" w:leader="none"/>
        </w:tabs>
        <w:spacing w:line="450" w:lineRule="atLeast" w:before="18"/>
        <w:ind w:left="261" w:right="98" w:firstLine="971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þÿ</w:t>
        <w:tab/>
        <w:t>A</w:t>
        <w:tab/>
        <w:t>b</w:t>
        <w:tab/>
        <w:t>r</w:t>
        <w:tab/>
        <w:t>e</w:t>
        <w:tab/>
        <w:t>c</w:t>
        <w:tab/>
        <w:t>r</w:t>
        <w:tab/>
        <w:t>é</w:t>
        <w:tab/>
        <w:t>d</w:t>
        <w:tab/>
        <w:t>i</w:t>
        <w:tab/>
        <w:t>t</w:t>
        <w:tab/>
        <w:t>o</w:t>
        <w:tab/>
        <w:t>e</w:t>
        <w:tab/>
        <w:t>s</w:t>
        <w:tab/>
        <w:t>p</w:t>
        <w:tab/>
        <w:t>e</w:t>
        <w:tab/>
        <w:t>c</w:t>
        <w:tab/>
        <w:t>i</w:t>
        <w:tab/>
        <w:t>a</w:t>
        <w:tab/>
        <w:t>l</w:t>
        <w:tab/>
        <w:t>n</w:t>
        <w:tab/>
        <w:t>o</w:t>
        <w:tab/>
        <w:t>v</w:t>
        <w:tab/>
        <w:t>a</w:t>
        <w:tab/>
        <w:t>l</w:t>
        <w:tab/>
        <w:t>o</w:t>
        <w:tab/>
      </w:r>
      <w:r>
        <w:rPr>
          <w:rFonts w:ascii="Arial" w:hAnsi="Arial"/>
          <w:b/>
          <w:spacing w:val="-1"/>
          <w:sz w:val="21"/>
        </w:rPr>
        <w:t>r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NERES BARBOSA PRESTES, Prefeito do município de Antônio João, usando das atribuições</w:t>
      </w:r>
    </w:p>
    <w:p>
      <w:pPr>
        <w:spacing w:line="297" w:lineRule="auto" w:before="58"/>
        <w:ind w:left="115" w:right="142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que lhe são conferidas por lei: Faço saber que a Câmara Municipal, em sessão de 31 de outubro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de 1.969, Aprovou e eu Promulgo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44" w:lineRule="exact" w:before="2"/>
        <w:ind w:left="500"/>
      </w:pPr>
      <w:r>
        <w:rPr/>
        <w:t>Fica o Poder Executivo autorizado a abrir no serviço: Viação, Transportes e</w:t>
      </w:r>
    </w:p>
    <w:p>
      <w:pPr>
        <w:pStyle w:val="BodyText"/>
        <w:spacing w:line="223" w:lineRule="auto" w:before="6"/>
        <w:ind w:left="500" w:right="1178"/>
      </w:pPr>
      <w:r>
        <w:rPr/>
        <w:t>Comunicações-Rodoviários- (DNER), um crédito especial no valor de NCr$ 788,00 (setecentos e</w:t>
      </w:r>
      <w:r>
        <w:rPr>
          <w:spacing w:val="-59"/>
        </w:rPr>
        <w:t> </w:t>
      </w:r>
      <w:r>
        <w:rPr/>
        <w:t>oitenta e outo cruzeiros novos).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-</w:t>
      </w:r>
    </w:p>
    <w:p>
      <w:pPr>
        <w:pStyle w:val="BodyText"/>
        <w:spacing w:line="223" w:lineRule="auto" w:before="16"/>
        <w:ind w:left="500" w:right="1420"/>
      </w:pPr>
      <w:r>
        <w:rPr/>
        <w:t>A verba de que trata o artigo anterior será despendida na construção de pontilhões na Colônia</w:t>
      </w:r>
      <w:r>
        <w:rPr>
          <w:spacing w:val="-59"/>
        </w:rPr>
        <w:t> </w:t>
      </w:r>
      <w:r>
        <w:rPr/>
        <w:t>Riograndesnse e estrada da Cabeceira do Apa, neste município.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-</w:t>
      </w:r>
    </w:p>
    <w:p>
      <w:pPr>
        <w:pStyle w:val="BodyText"/>
        <w:spacing w:line="223" w:lineRule="auto" w:before="16"/>
        <w:ind w:left="500" w:right="1213"/>
      </w:pPr>
      <w:r>
        <w:rPr/>
        <w:t>Para cobertura das despesas decorrentes com a execução da presente lei, fica igualmente</w:t>
      </w:r>
      <w:r>
        <w:rPr>
          <w:spacing w:val="1"/>
        </w:rPr>
        <w:t> </w:t>
      </w:r>
      <w:r>
        <w:rPr/>
        <w:t>autorizado o Poder Executivo, a fazer redução de NCr$ 788,00, na verba seguinte do orçamento</w:t>
      </w:r>
      <w:r>
        <w:rPr>
          <w:spacing w:val="-59"/>
        </w:rPr>
        <w:t> </w:t>
      </w:r>
      <w:r>
        <w:rPr/>
        <w:t>vigente: Secretaria Geral-311.1.04-Vencimentos do escriturário.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4º -</w:t>
      </w:r>
    </w:p>
    <w:p>
      <w:pPr>
        <w:pStyle w:val="BodyText"/>
        <w:spacing w:before="2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1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publica-se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0"/>
        <w:ind w:left="100" w:right="142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Prefeitura Municipal em Antônio João, 31 de outubro de 1.969.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/>
        <w:ind w:left="95" w:right="142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 Barbosa Prestes</w:t>
      </w:r>
    </w:p>
    <w:p>
      <w:pPr>
        <w:pStyle w:val="Title"/>
      </w:pPr>
      <w:r>
        <w:rPr/>
        <w:t>Prefeito Municipal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before="0"/>
        <w:ind w:left="100" w:right="0" w:firstLine="0"/>
        <w:jc w:val="left"/>
        <w:rPr>
          <w:sz w:val="21"/>
        </w:rPr>
      </w:pPr>
      <w:r>
        <w:rPr>
          <w:color w:val="A94442"/>
          <w:sz w:val="21"/>
        </w:rPr>
        <w:t>Este texto não substitui o publicado no Diário Oficial em 31/10/1969</w:t>
      </w:r>
    </w:p>
    <w:sectPr>
      <w:type w:val="continuous"/>
      <w:pgSz w:w="11910" w:h="16840"/>
      <w:pgMar w:top="780" w:bottom="280" w:left="70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52"/>
      <w:ind w:left="87" w:right="1423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2024-07-09T15:50:20Z</dcterms:created>
  <dcterms:modified xsi:type="dcterms:W3CDTF">2024-07-09T15:50:20Z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