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50" w:right="51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34/1969 de 31 de Outubro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267" w:right="51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"Abre crédito especial no valor de NCr$ 1.500,00 para o fim que especifica e dá outras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providências".</w:t>
      </w:r>
    </w:p>
    <w:p>
      <w:pPr>
        <w:pStyle w:val="Heading1"/>
        <w:spacing w:line="297" w:lineRule="auto" w:before="151"/>
        <w:ind w:left="267" w:right="516"/>
      </w:pPr>
      <w:r>
        <w:rPr/>
        <w:t>NERES BARBOSA PRESTES, Prefeito do Municipio de Antônio João, usando das atribuições</w:t>
      </w:r>
      <w:r>
        <w:rPr>
          <w:spacing w:val="-56"/>
        </w:rPr>
        <w:t> </w:t>
      </w:r>
      <w:r>
        <w:rPr/>
        <w:t>que lhe são conferidas em lei: Faço saber que a Câmara Municipal em sessão do dia 30 de</w:t>
      </w:r>
      <w:r>
        <w:rPr>
          <w:spacing w:val="1"/>
        </w:rPr>
        <w:t> </w:t>
      </w:r>
      <w:r>
        <w:rPr/>
        <w:t>outubro do corrente ano, Aprovou e eu Promulgo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61"/>
      </w:pPr>
      <w:r>
        <w:rPr/>
        <w:t>Fica o Poder executivo autorizado a criar um crédito especial no valor de NCr$ 1.500,00 (um mil e</w:t>
      </w:r>
      <w:r>
        <w:rPr>
          <w:spacing w:val="1"/>
        </w:rPr>
        <w:t> </w:t>
      </w:r>
      <w:r>
        <w:rPr/>
        <w:t>quinhentos cruzeiros novos) no Serviço de Educação e Cultura que será destinado ao Grupo Escolar</w:t>
      </w:r>
      <w:r>
        <w:rPr>
          <w:spacing w:val="-56"/>
        </w:rPr>
        <w:t> </w:t>
      </w:r>
      <w:r>
        <w:rPr/>
        <w:t>Aral Moreira, desta cidade, como auxílio para construção de uma quadra cimentada de esportes</w:t>
      </w:r>
      <w:r>
        <w:rPr>
          <w:spacing w:val="1"/>
        </w:rPr>
        <w:t> </w:t>
      </w:r>
      <w:r>
        <w:rPr/>
        <w:t>naquele estabelecimento de ensino.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1"/>
        <w:jc w:val="left"/>
      </w:pPr>
      <w:r>
        <w:rPr/>
        <w:t>Art. 2º -</w:t>
      </w:r>
    </w:p>
    <w:p>
      <w:pPr>
        <w:pStyle w:val="BodyText"/>
        <w:spacing w:line="297" w:lineRule="auto" w:before="58"/>
        <w:ind w:left="500" w:right="102"/>
      </w:pPr>
      <w:r>
        <w:rPr/>
        <w:t>Para cobertura desta despesa fica, igualmente autorizado o Poder Executivo a fazer redução no valor</w:t>
      </w:r>
      <w:r>
        <w:rPr>
          <w:spacing w:val="-56"/>
        </w:rPr>
        <w:t> </w:t>
      </w:r>
      <w:r>
        <w:rPr/>
        <w:t>de NCr$ 1.500,00 na verba 6-Educação e Cultura, 1-Ensino Primário, 414.0.61 - Mobiliário em geral.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jc w:val="left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38"/>
        <w:ind w:left="83" w:right="7550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446" w:lineRule="auto" w:before="0"/>
        <w:ind w:left="1859" w:right="212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de Antônio João, 31 de outubro de 1.969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Neres Barbosa Prestes</w:t>
      </w:r>
    </w:p>
    <w:p>
      <w:pPr>
        <w:pStyle w:val="Heading1"/>
        <w:spacing w:before="2"/>
        <w:ind w:left="239" w:right="516"/>
      </w:pPr>
      <w:r>
        <w:rPr/>
        <w:t>Prefeito Municipal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31/10/1969</w:t>
      </w:r>
    </w:p>
    <w:sectPr>
      <w:type w:val="continuous"/>
      <w:pgSz w:w="11910" w:h="16840"/>
      <w:pgMar w:top="780" w:bottom="280" w:left="7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2024-07-09T15:52:36Z</dcterms:created>
  <dcterms:modified xsi:type="dcterms:W3CDTF">2024-07-09T15:52:36Z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