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685" w:right="91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38/1970 de 02 de Abril de 1970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"/>
        <w:ind w:left="696" w:right="91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"Autoriza venda de viaturas de propriedade do município e dá outras providências".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297" w:lineRule="auto"/>
        <w:ind w:left="110" w:right="305" w:hanging="4"/>
        <w:jc w:val="center"/>
      </w:pPr>
      <w:r>
        <w:rPr/>
        <w:t>GENÉSIO FLÔRES VIEIRA, Prefeito do município de Antônio João, usando das atribuições que</w:t>
      </w:r>
      <w:r>
        <w:rPr>
          <w:spacing w:val="1"/>
        </w:rPr>
        <w:t> </w:t>
      </w:r>
      <w:r>
        <w:rPr/>
        <w:t>lhe são conferidas em lei: FAÇO SABER que a Câmara Municipal, em sessão do dia 01 de abril d</w:t>
      </w:r>
      <w:r>
        <w:rPr>
          <w:spacing w:val="-56"/>
        </w:rPr>
        <w:t> </w:t>
      </w:r>
      <w:r>
        <w:rPr/>
        <w:t>e1.970, aprovou e eu sanciono a seguinte lei:</w:t>
      </w: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line="297" w:lineRule="auto" w:before="58"/>
        <w:ind w:left="500" w:right="219"/>
      </w:pPr>
      <w:r>
        <w:rPr/>
        <w:t>Por se constituir em viatura onerosa e que não atende as necessidades de serviços, fica o Poder</w:t>
      </w:r>
      <w:r>
        <w:rPr>
          <w:spacing w:val="1"/>
        </w:rPr>
        <w:t> </w:t>
      </w:r>
      <w:r>
        <w:rPr/>
        <w:t>Executivo autorizado a vender aquem maior importância oferecer, um jeep de propriedade do</w:t>
      </w:r>
      <w:r>
        <w:rPr>
          <w:spacing w:val="1"/>
        </w:rPr>
        <w:t> </w:t>
      </w:r>
      <w:r>
        <w:rPr/>
        <w:t>Municipio, motor B6.268772, chassis nº 10112, marca Willys Overland, ano de fabricação 1966, tipo</w:t>
      </w:r>
      <w:r>
        <w:rPr>
          <w:spacing w:val="-56"/>
        </w:rPr>
        <w:t> </w:t>
      </w:r>
      <w:r>
        <w:rPr/>
        <w:t>jeep.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9"/>
        <w:ind w:left="500" w:right="98"/>
      </w:pPr>
      <w:r>
        <w:rPr/>
        <w:t>O valor mínimo para venda do referido veículo que trata o artigo anterior será de NCr$ 2.000,00 (dois</w:t>
      </w:r>
      <w:r>
        <w:rPr>
          <w:spacing w:val="-56"/>
        </w:rPr>
        <w:t> </w:t>
      </w:r>
      <w:r>
        <w:rPr/>
        <w:t>mil cruzeiros novos).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414"/>
        <w:jc w:val="both"/>
      </w:pPr>
      <w:r>
        <w:rPr/>
        <w:t>A venda será efetuada em leilão público no pátio da Prefeitura, depois de decorridos trinta dias de</w:t>
      </w:r>
      <w:r>
        <w:rPr>
          <w:spacing w:val="-56"/>
        </w:rPr>
        <w:t> </w:t>
      </w:r>
      <w:r>
        <w:rPr/>
        <w:t>publicação de edital de chamamento dos interessados na aquisição no jornal "Diário da Serra" de</w:t>
      </w:r>
      <w:r>
        <w:rPr>
          <w:spacing w:val="-56"/>
        </w:rPr>
        <w:t> </w:t>
      </w:r>
      <w:r>
        <w:rPr/>
        <w:t>Campo Grande-Mt.</w:t>
      </w:r>
    </w:p>
    <w:p>
      <w:pPr>
        <w:pStyle w:val="BodyText"/>
        <w:spacing w:before="11"/>
        <w:rPr>
          <w:sz w:val="27"/>
        </w:rPr>
      </w:pPr>
    </w:p>
    <w:p>
      <w:pPr>
        <w:pStyle w:val="Heading1"/>
      </w:pPr>
      <w:r>
        <w:rPr/>
        <w:t>Art. 4º -</w:t>
      </w:r>
    </w:p>
    <w:p>
      <w:pPr>
        <w:pStyle w:val="BodyText"/>
        <w:spacing w:before="58"/>
        <w:ind w:left="500"/>
        <w:jc w:val="both"/>
      </w:pPr>
      <w:r>
        <w:rPr/>
        <w:t>Esta lei entrará em vigor na data de sua publicação, revogadas as disposições em contrário.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80" w:bottom="280" w:left="700" w:right="1160"/>
        </w:sect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ind w:left="100"/>
      </w:pPr>
      <w:r>
        <w:rPr/>
        <w:t>Registra-se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publica-se</w:t>
      </w:r>
    </w:p>
    <w:p>
      <w:pPr>
        <w:pStyle w:val="BodyText"/>
        <w:rPr>
          <w:rFonts w:ascii="Arial"/>
          <w:b/>
          <w:sz w:val="22"/>
        </w:rPr>
      </w:pPr>
      <w:r>
        <w:rPr/>
        <w:br w:type="column"/>
      </w:r>
      <w:r>
        <w:rPr>
          <w:rFonts w:ascii="Arial"/>
          <w:b/>
          <w:sz w:val="22"/>
        </w:rPr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77" w:right="2860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em 02 de abril de 1.970.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pStyle w:val="Heading1"/>
        <w:spacing w:line="446" w:lineRule="auto" w:before="1"/>
        <w:ind w:left="1282" w:right="4057"/>
        <w:jc w:val="center"/>
      </w:pPr>
      <w:r>
        <w:rPr/>
        <w:t>Genésio Flôres Vieira</w:t>
      </w:r>
      <w:r>
        <w:rPr>
          <w:spacing w:val="-56"/>
        </w:rPr>
        <w:t> </w:t>
      </w:r>
      <w:r>
        <w:rPr/>
        <w:t>Prefeito Municipal</w:t>
      </w:r>
    </w:p>
    <w:p>
      <w:pPr>
        <w:spacing w:after="0" w:line="446" w:lineRule="auto"/>
        <w:jc w:val="center"/>
        <w:sectPr>
          <w:type w:val="continuous"/>
          <w:pgSz w:w="11910" w:h="16840"/>
          <w:pgMar w:top="780" w:bottom="280" w:left="700" w:right="1160"/>
          <w:cols w:num="2" w:equalWidth="0">
            <w:col w:w="2516" w:space="40"/>
            <w:col w:w="7494"/>
          </w:cols>
        </w:sectPr>
      </w:pPr>
    </w:p>
    <w:p>
      <w:pPr>
        <w:pStyle w:val="BodyText"/>
        <w:spacing w:before="19"/>
        <w:ind w:left="100"/>
      </w:pPr>
      <w:r>
        <w:rPr>
          <w:color w:val="A94442"/>
        </w:rPr>
        <w:t>Este texto não substitui o publicado no Diário Oficial em 02/04/1970</w:t>
      </w:r>
    </w:p>
    <w:sectPr>
      <w:type w:val="continuous"/>
      <w:pgSz w:w="11910" w:h="16840"/>
      <w:pgMar w:top="780" w:bottom="280" w:left="7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2024-07-09T16:14:05Z</dcterms:created>
  <dcterms:modified xsi:type="dcterms:W3CDTF">2024-07-09T16:14:05Z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