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837688" cy="1900237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7688" cy="1900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112"/>
        <w:ind w:left="2989" w:right="3153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444444"/>
          <w:sz w:val="21"/>
        </w:rPr>
        <w:t>Lei n° 43/1970 de 03 de Junho de 1970</w:t>
      </w:r>
    </w:p>
    <w:p>
      <w:pPr>
        <w:pStyle w:val="BodyText"/>
        <w:spacing w:before="7"/>
        <w:rPr>
          <w:rFonts w:ascii="Arial"/>
          <w:b/>
          <w:sz w:val="19"/>
        </w:rPr>
      </w:pPr>
    </w:p>
    <w:p>
      <w:pPr>
        <w:spacing w:line="297" w:lineRule="auto" w:before="1"/>
        <w:ind w:left="126" w:right="268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"Abre crédito especial no valor de NCr$ 565,00 (quinhentos e sessenta e cinco cruzeiros) para o</w:t>
      </w:r>
      <w:r>
        <w:rPr>
          <w:rFonts w:ascii="Arial" w:hAnsi="Arial"/>
          <w:b/>
          <w:spacing w:val="-56"/>
          <w:sz w:val="21"/>
        </w:rPr>
        <w:t> </w:t>
      </w:r>
      <w:r>
        <w:rPr>
          <w:rFonts w:ascii="Arial" w:hAnsi="Arial"/>
          <w:b/>
          <w:sz w:val="21"/>
        </w:rPr>
        <w:t>fim que especifica e dá outras providências".</w:t>
      </w:r>
    </w:p>
    <w:p>
      <w:pPr>
        <w:pStyle w:val="Heading1"/>
        <w:spacing w:line="297" w:lineRule="auto" w:before="151"/>
        <w:ind w:left="162" w:right="298" w:hanging="1"/>
        <w:jc w:val="center"/>
      </w:pPr>
      <w:r>
        <w:rPr/>
        <w:t>GENÉSIO FLÔRES VIEIRA, Prefeito do Municipio de Antônio João, usando de suas atribuições</w:t>
      </w:r>
      <w:r>
        <w:rPr>
          <w:spacing w:val="1"/>
        </w:rPr>
        <w:t> </w:t>
      </w:r>
      <w:r>
        <w:rPr/>
        <w:t>legais, FAÇO SABER que a Câmara Municipal, em sessão do dia 02 de junho de 1.970, Aprovou</w:t>
      </w:r>
      <w:r>
        <w:rPr>
          <w:spacing w:val="-56"/>
        </w:rPr>
        <w:t> </w:t>
      </w:r>
      <w:r>
        <w:rPr/>
        <w:t>e eu Promulgo a seguinte lei:</w:t>
      </w:r>
    </w:p>
    <w:p>
      <w:pPr>
        <w:pStyle w:val="BodyText"/>
        <w:spacing w:before="1"/>
        <w:rPr>
          <w:rFonts w:ascii="Arial"/>
          <w:b/>
          <w:sz w:val="25"/>
        </w:rPr>
      </w:pPr>
    </w:p>
    <w:p>
      <w:pPr>
        <w:spacing w:before="0"/>
        <w:ind w:left="500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Art. 1º -</w:t>
      </w:r>
    </w:p>
    <w:p>
      <w:pPr>
        <w:pStyle w:val="BodyText"/>
        <w:spacing w:line="297" w:lineRule="auto" w:before="59"/>
        <w:ind w:left="500" w:right="84"/>
      </w:pPr>
      <w:r>
        <w:rPr/>
        <w:t>Fica o Poder Executivo autorizado a criar um crédito especial no valor de NCr$ 565,00 (quinhentos e</w:t>
      </w:r>
      <w:r>
        <w:rPr>
          <w:spacing w:val="-56"/>
        </w:rPr>
        <w:t> </w:t>
      </w:r>
      <w:r>
        <w:rPr/>
        <w:t>sessenta e cinco cruzeiros), para cobertura das despesas decorrentes da realização de festividades</w:t>
      </w:r>
      <w:r>
        <w:rPr>
          <w:spacing w:val="1"/>
        </w:rPr>
        <w:t> </w:t>
      </w:r>
      <w:r>
        <w:rPr/>
        <w:t>comemorativas do Aniversário do Município, em 12 de maio do corrente ano.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19"/>
        </w:rPr>
      </w:pPr>
    </w:p>
    <w:p>
      <w:pPr>
        <w:pStyle w:val="Heading1"/>
      </w:pPr>
      <w:r>
        <w:rPr/>
        <w:t>Art. 2º -</w:t>
      </w:r>
    </w:p>
    <w:p>
      <w:pPr>
        <w:pStyle w:val="BodyText"/>
        <w:spacing w:line="297" w:lineRule="auto" w:before="59"/>
        <w:ind w:left="500" w:right="166"/>
      </w:pPr>
      <w:r>
        <w:rPr/>
        <w:t>Para fazer face às despesa referidas no artigo anterior, o Serviço de Contabilidade fica autorizado a</w:t>
      </w:r>
      <w:r>
        <w:rPr>
          <w:spacing w:val="-56"/>
        </w:rPr>
        <w:t> </w:t>
      </w:r>
      <w:r>
        <w:rPr/>
        <w:t>fazer redução de verbas correntes do Gabinete do Prefeito que julgar conveniente.</w:t>
      </w:r>
    </w:p>
    <w:p>
      <w:pPr>
        <w:pStyle w:val="BodyText"/>
        <w:spacing w:before="10"/>
        <w:rPr>
          <w:sz w:val="27"/>
        </w:rPr>
      </w:pPr>
    </w:p>
    <w:p>
      <w:pPr>
        <w:pStyle w:val="Heading1"/>
      </w:pPr>
      <w:r>
        <w:rPr/>
        <w:t>Art. 3º -</w:t>
      </w:r>
    </w:p>
    <w:p>
      <w:pPr>
        <w:pStyle w:val="BodyText"/>
        <w:spacing w:line="297" w:lineRule="auto" w:before="59"/>
        <w:ind w:left="500" w:right="271"/>
      </w:pPr>
      <w:r>
        <w:rPr/>
        <w:t>A presente despesa será classificada como: Despesas Correntes, Despesas de Custeio, Encargos</w:t>
      </w:r>
      <w:r>
        <w:rPr>
          <w:spacing w:val="-56"/>
        </w:rPr>
        <w:t> </w:t>
      </w:r>
      <w:r>
        <w:rPr/>
        <w:t>Diversos, Festividades Cívicas do Gabinete do Prefeito.</w:t>
      </w:r>
    </w:p>
    <w:p>
      <w:pPr>
        <w:pStyle w:val="BodyText"/>
        <w:spacing w:before="10"/>
        <w:rPr>
          <w:sz w:val="27"/>
        </w:rPr>
      </w:pPr>
    </w:p>
    <w:p>
      <w:pPr>
        <w:pStyle w:val="Heading1"/>
      </w:pPr>
      <w:r>
        <w:rPr/>
        <w:t>Art. 4º -</w:t>
      </w:r>
    </w:p>
    <w:p>
      <w:pPr>
        <w:pStyle w:val="BodyText"/>
        <w:spacing w:before="59"/>
        <w:ind w:left="500"/>
      </w:pPr>
      <w:r>
        <w:rPr/>
        <w:t>Esta lei entrará em vigor na data de sua publicação, revogadas as disposições em contrário.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780" w:bottom="280" w:left="700" w:right="1220"/>
        </w:sectPr>
      </w:pPr>
    </w:p>
    <w:p>
      <w:pPr>
        <w:pStyle w:val="BodyText"/>
        <w:spacing w:before="10"/>
        <w:rPr>
          <w:sz w:val="22"/>
        </w:rPr>
      </w:pPr>
    </w:p>
    <w:p>
      <w:pPr>
        <w:pStyle w:val="Heading1"/>
        <w:spacing w:before="1"/>
        <w:ind w:left="100"/>
      </w:pPr>
      <w:r>
        <w:rPr/>
        <w:t>Registra-se e publica-se</w:t>
      </w:r>
    </w:p>
    <w:p>
      <w:pPr>
        <w:pStyle w:val="BodyText"/>
        <w:rPr>
          <w:rFonts w:ascii="Arial"/>
          <w:b/>
          <w:sz w:val="22"/>
        </w:rPr>
      </w:pPr>
      <w:r>
        <w:rPr/>
        <w:br w:type="column"/>
      </w:r>
      <w:r>
        <w:rPr>
          <w:rFonts w:ascii="Arial"/>
          <w:b/>
          <w:sz w:val="22"/>
        </w:rPr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spacing w:line="446" w:lineRule="auto" w:before="1"/>
        <w:ind w:left="118" w:right="2951" w:hanging="19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Gabinete do Prefeito, 03 de junho de 1970.</w:t>
      </w:r>
      <w:r>
        <w:rPr>
          <w:rFonts w:ascii="Arial" w:hAnsi="Arial"/>
          <w:b/>
          <w:spacing w:val="-56"/>
          <w:sz w:val="21"/>
        </w:rPr>
        <w:t> </w:t>
      </w:r>
      <w:r>
        <w:rPr>
          <w:rFonts w:ascii="Arial" w:hAnsi="Arial"/>
          <w:b/>
          <w:sz w:val="21"/>
        </w:rPr>
        <w:t>Genésio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Flôres</w:t>
      </w:r>
      <w:r>
        <w:rPr>
          <w:rFonts w:ascii="Arial" w:hAnsi="Arial"/>
          <w:b/>
          <w:spacing w:val="-2"/>
          <w:sz w:val="21"/>
        </w:rPr>
        <w:t> </w:t>
      </w:r>
      <w:r>
        <w:rPr>
          <w:rFonts w:ascii="Arial" w:hAnsi="Arial"/>
          <w:b/>
          <w:sz w:val="21"/>
        </w:rPr>
        <w:t>Vieira</w:t>
      </w:r>
      <w:r>
        <w:rPr>
          <w:rFonts w:ascii="Arial" w:hAnsi="Arial"/>
          <w:b/>
          <w:spacing w:val="-2"/>
          <w:sz w:val="21"/>
        </w:rPr>
        <w:t> </w:t>
      </w:r>
      <w:r>
        <w:rPr>
          <w:rFonts w:ascii="Arial" w:hAnsi="Arial"/>
          <w:b/>
          <w:sz w:val="21"/>
        </w:rPr>
        <w:t>-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Prefeito</w:t>
      </w:r>
      <w:r>
        <w:rPr>
          <w:rFonts w:ascii="Arial" w:hAnsi="Arial"/>
          <w:b/>
          <w:spacing w:val="-2"/>
          <w:sz w:val="21"/>
        </w:rPr>
        <w:t> </w:t>
      </w:r>
      <w:r>
        <w:rPr>
          <w:rFonts w:ascii="Arial" w:hAnsi="Arial"/>
          <w:b/>
          <w:sz w:val="21"/>
        </w:rPr>
        <w:t>Municipal.</w:t>
      </w:r>
    </w:p>
    <w:p>
      <w:pPr>
        <w:spacing w:after="0" w:line="446" w:lineRule="auto"/>
        <w:jc w:val="left"/>
        <w:rPr>
          <w:rFonts w:ascii="Arial" w:hAnsi="Arial"/>
          <w:sz w:val="21"/>
        </w:rPr>
        <w:sectPr>
          <w:type w:val="continuous"/>
          <w:pgSz w:w="11910" w:h="16840"/>
          <w:pgMar w:top="780" w:bottom="280" w:left="700" w:right="1220"/>
          <w:cols w:num="2" w:equalWidth="0">
            <w:col w:w="2556" w:space="139"/>
            <w:col w:w="7295"/>
          </w:cols>
        </w:sectPr>
      </w:pPr>
    </w:p>
    <w:p>
      <w:pPr>
        <w:pStyle w:val="BodyText"/>
        <w:spacing w:before="19"/>
        <w:ind w:left="100"/>
      </w:pPr>
      <w:r>
        <w:rPr>
          <w:color w:val="A94442"/>
        </w:rPr>
        <w:t>Este texto não substitui o publicado no Diário Oficial em 03/06/1970</w:t>
      </w:r>
    </w:p>
    <w:sectPr>
      <w:type w:val="continuous"/>
      <w:pgSz w:w="11910" w:h="16840"/>
      <w:pgMar w:top="780" w:bottom="280" w:left="70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1"/>
      <w:szCs w:val="21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500"/>
      <w:outlineLvl w:val="1"/>
    </w:pPr>
    <w:rPr>
      <w:rFonts w:ascii="Arial" w:hAnsi="Arial" w:eastAsia="Arial" w:cs="Arial"/>
      <w:b/>
      <w:bCs/>
      <w:sz w:val="21"/>
      <w:szCs w:val="2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2024-07-09T16:23:32Z</dcterms:created>
  <dcterms:modified xsi:type="dcterms:W3CDTF">2024-07-09T16:23:32Z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LastSaved">
    <vt:filetime>2024-07-09T00:00:00Z</vt:filetime>
  </property>
</Properties>
</file>